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jc w:val="center"/>
        <w:rPr>
          <w:drawing>
            <wp:inline distB="0" distL="0" distR="0" distT="0">
              <wp:extent cx="469900" cy="749300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B="0" distL="0" distR="0" distT="0">
              <wp:extent cx="469900" cy="749300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3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Universidade Federal de Alagoas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Faculdade de Direito de Alagoas</w:t>
      </w:r>
    </w:p>
    <w:p>
      <w:pPr>
        <w:pStyle w:val="style3"/>
        <w:pBdr>
          <w:top w:val="nil"/>
          <w:left w:val="nil"/>
          <w:bottom w:color="00000A" w:space="0" w:sz="4" w:val="single"/>
          <w:insideH w:color="00000A" w:space="0" w:sz="4" w:val="single"/>
          <w:right w:val="nil"/>
          <w:insideV w:val="nil"/>
        </w:pBdr>
        <w:spacing w:after="0" w:before="0" w:line="100" w:lineRule="atLeast"/>
        <w:contextualSpacing w:val="false"/>
        <w:jc w:val="center"/>
        <w:rPr>
          <w:rFonts w:ascii="Calibri" w:hAnsi="Calibri"/>
          <w:b w:val="false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t>Graduação em Direito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MONITORIA – PONTOS DAS DISCIPLINAS COM E SEM BOLSA PARA SELEÇÃO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a inovação da tutoria no novo trabalho da FDA em conjunto com os monitores;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adequar de forma equânime a distribuição de disciplinas entre o período diurno e o período noturno entre monitores bolsistas;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a existência de resolução do conselho da FDA que determina sejam distribuídas monitoria com bolsas a 80% das disciplinas com carga horária de 80horas;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se implementar uma nova filosofia para a monitoria que atenda ao corpo docente, bem como ao corpo discente através da prestação de 12 horas semanais do monitor;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que só possuímos, por enquanto, 10 bolsas para monitoria, sendo que 20% destas serão distribuídas para a nova tutoria a ser implementada neste ano;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Considerando que os nono e décimo períodos estão engajados em realização de TCC e a prova do exame da OAB, serão ofertadas monitorias/tutorias para as disciplinas entre o primeiro e o oitavo períodos, sendo certo que estão em andamento estudo para se implementar também uma tutoria específica para o exame da OAB dentro do programa de monitoria do ano de 2015 no segundo semestre, ou seja, para a seleção 2015.2, especificamente;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O coordenador abaixo assinado, com o respaldo na Assembleia de professores, alunos e funcionários realizada na data de 18 de março de 2015, faz saber a todos os interessados que as disciplinas abaixo, em seus respectivos períodos, terão seleção para monitoria/tutoria conforme a indicação e distribuição de bolsas a seguir.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jc w:val="center"/>
        <w:rPr>
          <w:rFonts w:ascii="Calibri" w:cs="Arial" w:eastAsia="Times New Roman" w:hAnsi="Calibri"/>
          <w:b/>
          <w:szCs w:val="24"/>
        </w:rPr>
      </w:pPr>
      <w:r>
        <w:rPr>
          <w:rFonts w:ascii="Calibri" w:cs="Arial" w:eastAsia="Times New Roman" w:hAnsi="Calibri"/>
          <w:b/>
          <w:szCs w:val="24"/>
        </w:rPr>
        <w:t>D I U R N O</w:t>
      </w:r>
    </w:p>
    <w:p>
      <w:pPr>
        <w:pStyle w:val="style0"/>
        <w:jc w:val="center"/>
        <w:rPr>
          <w:rFonts w:ascii="Calibri" w:cs="Arial" w:eastAsia="Times New Roman" w:hAnsi="Calibri"/>
          <w:b/>
          <w:bCs/>
          <w:szCs w:val="24"/>
        </w:rPr>
      </w:pPr>
      <w:r>
        <w:rPr>
          <w:rFonts w:ascii="Calibri" w:cs="Arial" w:eastAsia="Times New Roman" w:hAnsi="Calibri"/>
          <w:b/>
          <w:bCs/>
          <w:szCs w:val="24"/>
        </w:rPr>
      </w:r>
    </w:p>
    <w:p>
      <w:pPr>
        <w:pStyle w:val="style0"/>
        <w:jc w:val="center"/>
        <w:rPr>
          <w:rFonts w:ascii="Calibri" w:cs="Arial" w:hAnsi="Calibri"/>
          <w:szCs w:val="24"/>
        </w:rPr>
      </w:pPr>
      <w:r>
        <w:rPr>
          <w:rFonts w:ascii="Calibri" w:cs="Arial" w:hAnsi="Calibri"/>
          <w:szCs w:val="24"/>
        </w:rPr>
        <w:t>PRIMEIRO PERÍODO</w:t>
      </w:r>
    </w:p>
    <w:p>
      <w:pPr>
        <w:pStyle w:val="style0"/>
        <w:jc w:val="center"/>
        <w:rPr>
          <w:rFonts w:ascii="Calibri" w:cs="Arial" w:hAnsi="Calibri"/>
          <w:szCs w:val="24"/>
        </w:rPr>
      </w:pPr>
      <w:r>
        <w:rPr>
          <w:rFonts w:ascii="Calibri" w:cs="Arial" w:hAnsi="Calibri"/>
          <w:szCs w:val="24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SOCIOLOGIA DO DIREITO 1 (DIRT 002)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Prof.Dra.Olga Krell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FILOSOFIA DO DIREITO 1 (DIRT 003)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Prof.Dr.Adrualdo Catão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CIÊNCIA POLÍTICA E DO ESTADO (DIRT 004)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Prof.Msc.Marcus Rômulo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INTRODUÇÃO AO ESTUDO DO DIREITO (DIRT 001)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* 03 tutores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Prof.Msc.Paulo Cordeiro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METODOLOGIA JURÍDICA (DIRT 005)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*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Prof.Dra.Graça Gurgel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ECONOMIA POLÍTICA (DIRT 006)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             </w:t>
            </w: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*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* Tutores de 03 disciplinas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IED, METODOLOGIA E ECONOMIA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TOTAL: 06 monitores (01 com bolsa), 03 tutores (01 com bolsa)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FILOSOFIA I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 Filosofia antiga: Platão, a República e a democracia. Aristóteles e a Lógica. A retórica e o direito.</w:t>
        <w:br/>
        <w:t xml:space="preserve"> 2. Teoria da propriedade em Locke e Pufendorf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 </w:t>
      </w:r>
      <w:r>
        <w:rPr>
          <w:rFonts w:cs="Arial" w:eastAsia="Times New Roman"/>
          <w:sz w:val="24"/>
          <w:szCs w:val="24"/>
          <w:lang w:eastAsia="pt-BR"/>
        </w:rPr>
        <w:t>3. A filosofia moral e o individualismo kantiano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 xml:space="preserve">SOCIOLOGIA I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 Importância da Sociologia do Direito: as técnicas de pesquisa.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 Direito e demais regras sociais: moral, religião, trato social.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3. Sociologia do Direito. Interação social em Cláudio Souto.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4. Socialização e controle social.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5. Sociologia da Família; a união estável.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CIÊNCIA POLÍTICA E DO ESTADO</w:t>
      </w:r>
    </w:p>
    <w:p>
      <w:pPr>
        <w:pStyle w:val="style31"/>
        <w:shd w:fill="FFFFFF" w:val="clear"/>
        <w:rPr>
          <w:rFonts w:ascii="Calibri" w:cs="Arial" w:hAnsi="Calibri"/>
          <w:bCs/>
        </w:rPr>
      </w:pPr>
      <w:r>
        <w:rPr>
          <w:rFonts w:ascii="Calibri" w:cs="Arial" w:hAnsi="Calibri"/>
          <w:bCs/>
        </w:rPr>
        <w:t>Elementos Constitutivos do Estado</w:t>
      </w:r>
    </w:p>
    <w:p>
      <w:pPr>
        <w:pStyle w:val="style31"/>
        <w:shd w:fill="FFFFFF" w:val="clear"/>
        <w:rPr>
          <w:rFonts w:ascii="Calibri" w:cs="Arial" w:hAnsi="Calibri"/>
        </w:rPr>
      </w:pPr>
      <w:r>
        <w:rPr>
          <w:rFonts w:ascii="Calibri" w:cs="Arial" w:hAnsi="Calibri"/>
        </w:rPr>
        <w:t>1) Introdução. Definição de Estado.</w:t>
        <w:br/>
        <w:t>1.1) Elemento Humano: população, povo, nação.</w:t>
      </w:r>
    </w:p>
    <w:p>
      <w:pPr>
        <w:pStyle w:val="style31"/>
        <w:shd w:fill="FFFFFF" w:val="clear"/>
        <w:rPr>
          <w:rFonts w:ascii="Calibri" w:cs="Arial" w:hAnsi="Calibri"/>
        </w:rPr>
      </w:pPr>
      <w:r>
        <w:rPr>
          <w:rFonts w:ascii="Calibri" w:cs="Arial" w:hAnsi="Calibri"/>
        </w:rPr>
        <w:t>1.2) Emento geográfico: território. Aspectos fundamentais das principais teorias que explicam a relação jurídica do Estado com o seu território.</w:t>
        <w:br/>
        <w:t>1.2.1) Território real: solo, subsolo, águas internas, águas limítrofes, águas litorâneas, águas interiores, espaço aéreo, plataforma continental.</w:t>
      </w:r>
    </w:p>
    <w:p>
      <w:pPr>
        <w:pStyle w:val="style31"/>
        <w:shd w:fill="FFFFFF" w:val="clear"/>
        <w:rPr>
          <w:rFonts w:ascii="Calibri" w:cs="Arial" w:hAnsi="Calibri"/>
        </w:rPr>
      </w:pPr>
      <w:r>
        <w:rPr>
          <w:rFonts w:ascii="Calibri" w:cs="Arial" w:hAnsi="Calibri"/>
        </w:rPr>
        <w:t>1.2.2) “Território ficto”: embaixadas, consulados, navios e aviões (militares e privados). 1.3) Estado perfeito segundo os seus elementos. </w:t>
      </w:r>
    </w:p>
    <w:p>
      <w:pPr>
        <w:pStyle w:val="style31"/>
        <w:shd w:fill="FFFFFF" w:val="clear"/>
        <w:rPr>
          <w:rFonts w:ascii="Calibri" w:cs="Arial" w:hAnsi="Calibri"/>
          <w:b/>
          <w:bCs/>
        </w:rPr>
      </w:pPr>
      <w:r>
        <w:rPr>
          <w:rFonts w:ascii="Calibri" w:cs="Arial" w:hAnsi="Calibri"/>
          <w:b/>
          <w:bCs/>
        </w:rPr>
        <w:t>Origens do Estado</w:t>
      </w:r>
    </w:p>
    <w:p>
      <w:pPr>
        <w:pStyle w:val="style31"/>
        <w:shd w:fill="FFFFFF" w:val="clear"/>
        <w:rPr>
          <w:rFonts w:ascii="Calibri" w:cs="Arial" w:hAnsi="Calibri"/>
        </w:rPr>
      </w:pPr>
      <w:r>
        <w:rPr>
          <w:rFonts w:ascii="Calibri" w:cs="Arial" w:hAnsi="Calibri"/>
        </w:rPr>
        <w:t>1) Denominação Estado.</w:t>
        <w:br/>
        <w:t>2) Formação Originária:</w:t>
        <w:br/>
        <w:t>2.1) Teorias do Agregado Familiar: a) Origem Familiar. b) Tradição de um legislador primitivo.</w:t>
        <w:br/>
        <w:t>2.2) Teorias baseadas de reunião de indivíduos não necessariamente parentes:</w:t>
        <w:br/>
        <w:t>2.2.1) Pacto social: a) Grócio.</w:t>
      </w:r>
    </w:p>
    <w:p>
      <w:pPr>
        <w:pStyle w:val="style31"/>
        <w:shd w:fill="FFFFFF" w:val="clear"/>
        <w:rPr>
          <w:rFonts w:ascii="Calibri" w:cs="Arial" w:hAnsi="Calibri"/>
        </w:rPr>
      </w:pPr>
      <w:r>
        <w:rPr>
          <w:rFonts w:ascii="Calibri" w:cs="Arial" w:hAnsi="Calibri"/>
        </w:rPr>
        <w:t>b) Thomas Hobbes.c) John Locke. d) Rousseau.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PONTOS DE ESTUDO PARA A TUTORIA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A tutoria envolverá o conhecimento do estudo de introdução ao estudo do direito, metodologia e economia política com o intuito de auxílio e nivelamento do corpo discente, 10 alunos por disciplina para cada tutor.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Tópicos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1.Tendências do direito brasileiro contemporâneo.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2.Moral e direito. Normas de uso social.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3.Justiça e equidade.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4.Ramos do direito: direito público e direito privado.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5.Criação do direito: fontes formais e materiais.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6.Direito objetivo e direito subjetivo. Ato e fato jurídico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ind w:firstLine="708" w:left="2124" w:right="0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SEGUNDO PERÍODO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INTRODUÇÃO AO ESTUDO DO DIREITO II (DIRT007)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Prof.Msc.Paulo Cordeiro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SOCIOLOGIA DO DIREITO II (DIRT008)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val="en-US"/>
              </w:rPr>
            </w:pPr>
            <w:r>
              <w:rPr>
                <w:rFonts w:ascii="Calibri" w:cs="Arial" w:eastAsia="Times New Roman" w:hAnsi="Calibri"/>
                <w:szCs w:val="24"/>
                <w:lang w:val="en-US"/>
              </w:rPr>
              <w:t>Prof.Dra.Olga Krell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 xml:space="preserve">FILOSOFIA DO DIREITO II (DIRT 009) 40H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Prof.Dr.Adrualdo Catão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TEORIA DA CONSTITUIÇÃO (DIRT010)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Prof.Dr.George Sarmento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INTRODUÇÃO À PSICOLOGIA FORENSE (DIRT011)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Prof.Msc.Raimundo Palmeira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ANTROPOLOGIA JURÍDICA (DIRT 012)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Prof.Dra.Elaine Pimentel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 xml:space="preserve">TOTAL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12 monitores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</w:rPr>
            </w:pPr>
            <w:r>
              <w:rPr>
                <w:rFonts w:ascii="Calibri" w:cs="Arial" w:eastAsia="Times New Roman" w:hAnsi="Calibri"/>
                <w:szCs w:val="24"/>
              </w:rPr>
              <w:t>(11 SEM BOLSA) (01 COM BOLSA)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SOCIOLOGIA II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 Jeitinho brasileiro nas relações sociais.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 Acesso à justiça.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3. Pluralismo jurídico.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 Direito Alternativo e uso alternativo do Direito.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5. Engajamento político e social dos operadores do Direito. 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INTRODUÇÃO À PSICOLOGIA FORENSE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1. As teorias tópicas do psiquismo de Sigmund Freud ( Consciente, pre consciente, inconsciente; ego, super ego e id).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2. Os mecanismos de defesa do psiquismo.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3. Psicopatologia. Transtorno da Personalidade Antissocial.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4. Alienação Parental.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5. Perícia Psicológica.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ANTROPOLOGIA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29"/>
        <w:numPr>
          <w:ilvl w:val="0"/>
          <w:numId w:val="1"/>
        </w:numPr>
        <w:spacing w:after="200" w:before="0"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antropologia. Origens históricas. Conceito. Objeto.  </w:t>
      </w:r>
    </w:p>
    <w:p>
      <w:pPr>
        <w:pStyle w:val="style29"/>
        <w:numPr>
          <w:ilvl w:val="0"/>
          <w:numId w:val="1"/>
        </w:numPr>
        <w:spacing w:after="200" w:before="0"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Cultura e controle social. A cultura jurídica.</w:t>
      </w:r>
    </w:p>
    <w:p>
      <w:pPr>
        <w:pStyle w:val="style29"/>
        <w:numPr>
          <w:ilvl w:val="0"/>
          <w:numId w:val="1"/>
        </w:numPr>
        <w:spacing w:after="200" w:before="0"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 métodos na antropologia cultural: etnografia e etnologia.</w:t>
      </w:r>
    </w:p>
    <w:p>
      <w:pPr>
        <w:pStyle w:val="style29"/>
        <w:numPr>
          <w:ilvl w:val="0"/>
          <w:numId w:val="1"/>
        </w:numPr>
        <w:spacing w:after="200" w:before="0"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Principais correntes teóricas da Antropologia: evolucionismo, estruturalismo, funcionalismo e neoevolucionismo.</w:t>
      </w:r>
    </w:p>
    <w:p>
      <w:pPr>
        <w:pStyle w:val="style29"/>
        <w:numPr>
          <w:ilvl w:val="0"/>
          <w:numId w:val="1"/>
        </w:numPr>
        <w:spacing w:after="200" w:before="0" w:line="276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“minorias”, na perspectiva antropológica.</w:t>
      </w:r>
    </w:p>
    <w:p>
      <w:pPr>
        <w:pStyle w:val="style29"/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FILOSOFIA II</w:t>
      </w:r>
    </w:p>
    <w:p>
      <w:pPr>
        <w:pStyle w:val="style0"/>
        <w:spacing w:after="20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br/>
        <w:t>1. Formação histórica da tradição juspositivista. Hobboes, Bentham, Austin, Kelsen.</w:t>
      </w:r>
    </w:p>
    <w:p>
      <w:pPr>
        <w:pStyle w:val="style0"/>
        <w:shd w:fill="FFFFFF" w:val="clear"/>
        <w:spacing w:after="28" w:before="28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 Teorias que fazem a crítica do positivismo jurídico. Pragmatismo, escola histórica, sociologia do direito.</w:t>
      </w:r>
    </w:p>
    <w:p>
      <w:pPr>
        <w:pStyle w:val="style0"/>
        <w:shd w:fill="FFFFFF" w:val="clear"/>
        <w:spacing w:after="28" w:before="28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3. Teorias contemporâneas da Justiça: libertarianismo e igualitarismo. Rawls, Nozick, Hayek.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TEORIA DA CONSTITUIÇÃO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</w:r>
    </w:p>
    <w:p>
      <w:pPr>
        <w:pStyle w:val="style29"/>
        <w:shd w:fill="FFFFFF" w:val="clear"/>
        <w:spacing w:after="0" w:before="0" w:line="319" w:lineRule="atLeast"/>
        <w:ind w:hanging="0" w:left="420" w:right="0"/>
        <w:contextualSpacing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  <w:shd w:fill="FFFFFF" w:val="clear"/>
        </w:rPr>
        <w:t>1. Evolução histórica do constitucionalismo;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2. Constituições brasileiras: características e contexto histórico;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3. Teoria da Norma Constitucional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4. Teoria do poder constituinte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5. Princípios e métodos da hermenêutica constitucional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ind w:hanging="0" w:left="2832" w:right="0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TERCEIRO PERÍODO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Direitos Fundamentais (DIRT014)80H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Prof.Dr.George Sarmento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Criminologia (DIRT015)40H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Prof.Msc.Raimundo Palmeira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Direito Civil (DIRT 016)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Prof.Dr.Marcos Mello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Direito Penal 1(DIRT017)80H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Prof.Dr.Alberto Jorge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Processo(DIRT018)80H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Prof.Dr.Pedro Henrique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10 monitores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(09 sem bolsa)(01 com bolsa)</w:t>
            </w:r>
          </w:p>
        </w:tc>
      </w:tr>
    </w:tbl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DIREITOS FUNDAMENTAIS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1.TEORIA GERAL DOS DIREITOS FUNDAMENTAIS ( enfoque: 1.1TEORIA DOS 4 STATUS DE JELLINEK E 1.2 FUNÇÕES DOS DIREITOS FUNDAMENTAIS, 1.3 DIGNIDADE HUMANA E 1.4 ELEMENTO MATERIAL DOS DIREITOS FUNDAMENTAIS E 1.5 GERAÇÕES OU DIMENSÕES DOS DIREITOS FUNDAMENTAIS)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 DIREITOS FUNDAMENTAIS POSITIVADOS NA CF/88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CRIMINOLOGIA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1. Cesare Lombroso e o surgimento da Criminologia (Teoria da Degenerescência)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2. Enrico Ferri e a Sociologia Criminal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3.  Vitimologia. Classificação das vítimas e a contribuição da vítima para o cometimento do delito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4. Fatores criminógenos endógenos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  <w:t>5. Fatores criminógenos exógenos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TEORIA GERAL DO DIREITO PENAL I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Princípios penais constitucionais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Os parâmetros do Direito Penal Internacional (Normas Penais no Espaço)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A Conduta na Teoria Jurídica do Crime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e Tipicidade Penal </w:t>
      </w:r>
    </w:p>
    <w:p>
      <w:pPr>
        <w:pStyle w:val="style0"/>
        <w:numPr>
          <w:ilvl w:val="0"/>
          <w:numId w:val="5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Culpabilidade e Direito Penal </w:t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TEORIA GERAL DO PROCESSO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 Contraditório: analisar as formas e a sua repercussão na produção judicial do direito;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 Ação e efetividade;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3. Assistência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4. Litisconsórcio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5. Pressupostos processuais.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TEORIA GERAL DO DIREITO CIVIL</w:t>
      </w:r>
    </w:p>
    <w:p>
      <w:pPr>
        <w:pStyle w:val="style0"/>
        <w:jc w:val="both"/>
        <w:rPr>
          <w:rFonts w:cs="Arial"/>
          <w:sz w:val="24"/>
          <w:szCs w:val="24"/>
          <w:shd w:fill="FFFFFF" w:val="clear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1.O sujeito de direito e sua classificação no direito brasileiro.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2. Direitos da personalidade: rol exaustivo ou exemplificativo?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3. Fato jurídico e sua classificação.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4. Planos da existência, validade e eficácia no mundo jurídico.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fill="FFFFFF" w:val="clear"/>
        </w:rPr>
        <w:t>5. Prescrição e decadência: interrupção, suspensão e impedimento.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ind w:firstLine="708" w:left="2832" w:right="0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QUARTO PERÍODO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68"/>
        <w:gridCol w:w="2743"/>
        <w:gridCol w:w="2793"/>
      </w:tblGrid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Teoria Geral do Direito Penal 2 (DIRT 019)80H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Prof.Dr.Alberto Jorge</w:t>
            </w:r>
          </w:p>
        </w:tc>
      </w:tr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das Obrigações(DIRT020) 80H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Prof.Msc.Fernando Maciel</w:t>
            </w:r>
          </w:p>
        </w:tc>
      </w:tr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Penal 1 (DIRT021)40H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Prof.Dr.Welton Roberto</w:t>
            </w:r>
          </w:p>
        </w:tc>
      </w:tr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Civil 1(DIRT022)80H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Prof.Dr.Frederico Dantas</w:t>
            </w:r>
          </w:p>
        </w:tc>
      </w:tr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Processo Constitucional(DIRT023)80H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Prof.Dr.Gabriel Ivo</w:t>
            </w:r>
          </w:p>
        </w:tc>
      </w:tr>
      <w:tr>
        <w:trPr>
          <w:cantSplit w:val="false"/>
        </w:trPr>
        <w:tc>
          <w:tcPr>
            <w:tcW w:type="dxa" w:w="2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type="dxa" w:w="27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10 monitores </w:t>
            </w:r>
          </w:p>
        </w:tc>
        <w:tc>
          <w:tcPr>
            <w:tcW w:type="dxa" w:w="27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textAlignment w:val="baselin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(08 sem bolsa) (02 com bolsa)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TEORIA GERAL DO DIREITO PENAL II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As Teorias da Pena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As penas privativas de liberdade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Prestação Pecuniária, Perda de Bens e Valores e a Pena de Multa 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Efeitos secundários da condenação </w:t>
      </w:r>
    </w:p>
    <w:p>
      <w:pPr>
        <w:pStyle w:val="style0"/>
        <w:numPr>
          <w:ilvl w:val="0"/>
          <w:numId w:val="6"/>
        </w:numPr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Escusas Absolutórias e causas extintivas da punibilidade </w:t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PROCESSO PENAL I</w:t>
      </w:r>
    </w:p>
    <w:p>
      <w:pPr>
        <w:pStyle w:val="style29"/>
        <w:numPr>
          <w:ilvl w:val="0"/>
          <w:numId w:val="8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Princípios processuais penais aplicados: do devido processo legal, da ampla defesa, do contraditório, da paridade de armas, da presunção de não culpabilidade, nemo tenetur se detegere.</w:t>
      </w:r>
    </w:p>
    <w:p>
      <w:pPr>
        <w:pStyle w:val="style29"/>
        <w:numPr>
          <w:ilvl w:val="0"/>
          <w:numId w:val="8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lei processual penal aplicada no espaço e no tempo</w:t>
      </w:r>
    </w:p>
    <w:p>
      <w:pPr>
        <w:pStyle w:val="style29"/>
        <w:numPr>
          <w:ilvl w:val="0"/>
          <w:numId w:val="8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inquérito policial – da notitia criminis e da delatio criminis</w:t>
      </w:r>
    </w:p>
    <w:p>
      <w:pPr>
        <w:pStyle w:val="style29"/>
        <w:numPr>
          <w:ilvl w:val="0"/>
          <w:numId w:val="8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desenvolvimento do inquérito policial – dos indícios e da colheita da prova inquisitorial</w:t>
      </w:r>
    </w:p>
    <w:p>
      <w:pPr>
        <w:pStyle w:val="style29"/>
        <w:numPr>
          <w:ilvl w:val="0"/>
          <w:numId w:val="8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Das medidas cautelares aplicadas ao inquérito policial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PROCESSO CIVIL I</w:t>
      </w:r>
    </w:p>
    <w:p>
      <w:pPr>
        <w:pStyle w:val="style29"/>
        <w:numPr>
          <w:ilvl w:val="0"/>
          <w:numId w:val="12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coisa julgada.</w:t>
      </w:r>
    </w:p>
    <w:p>
      <w:pPr>
        <w:pStyle w:val="style29"/>
        <w:numPr>
          <w:ilvl w:val="0"/>
          <w:numId w:val="12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ação rescisória.</w:t>
      </w:r>
    </w:p>
    <w:p>
      <w:pPr>
        <w:pStyle w:val="style29"/>
        <w:numPr>
          <w:ilvl w:val="0"/>
          <w:numId w:val="12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teoria da prova.</w:t>
      </w:r>
    </w:p>
    <w:p>
      <w:pPr>
        <w:pStyle w:val="style29"/>
        <w:numPr>
          <w:ilvl w:val="0"/>
          <w:numId w:val="12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tutela antecipada.</w:t>
      </w:r>
    </w:p>
    <w:p>
      <w:pPr>
        <w:pStyle w:val="style29"/>
        <w:numPr>
          <w:ilvl w:val="0"/>
          <w:numId w:val="12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cognição no processo civil.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DIREITO DAS OBRIGAÇÕES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1.Evolução da Teoria das Obrigações.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2.Unificação do Direito obrigacional. Distinções entre Direitos pessoais e reais.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3.Conceito e elementos constitutivos das obrigações. Fontes da relação obrigacional.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4. Modalidades de obrigações: de dar, fazer e não fazer; alternativas e cumulativas; divisíveis e indivisíveis; solidariedade.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5.Transmissão das obrigações (cessão de crédito/débito). Adimplemento e extinção da obrigação.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PROCESSO CONSTITUCIONAL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1.CONTROLE DE CONSTITUCIONALIDADE: Controle de validade das normas: instrumento de defesa da Constituição. Modelos clássicos de controle da constitucionalidade: França, EUA e Áustria. O STF e o controle de constitucionalidade no Brasil.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2.Espécies de inconstitucionalidade. Controle preventivo e repressivo: Legislativo e Judiciário. Controle por via de exceção e controle concentrado.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3. JURISDIÇÃO CONSTITUCIONAL – Processo Constitucional objetivo: conceito e características. Recurso extraordinário e especial. Ação direta de inconstitucionalidade genérica. Ação declaratória de constitucionalidade. Ação direta de inconstitucionalidade por omissão. 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ind w:hanging="0" w:left="2832" w:right="0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QUINTO PERÍODO</w:t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Civil 2 (DIRT024)80H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Prof.Dr.Frederico Dantas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Penal Especial 1(DIRT025)80H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Prof.Esp.Dilmar Camerino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Contratos(DIRT026)80H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Prof.Dr.Marcos Ehrardt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Penal 2(DIRT027)40H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Prof.Dr.Welton Roberto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do Trabalho 1(DIRT028)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Prof.Msc.João Leite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Empresarial 1(DIRT029)40H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Prof.Dr.Querino Mallman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Total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PROCESSO CIVIL 2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1.Relação jurídica executivas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Título executivo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3. Competência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4. Meios executivos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  <w:t>5. Espécies de execução por título executivo extrajudicial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DIREITO PENAL ESPECIAL 1</w:t>
      </w:r>
    </w:p>
    <w:p>
      <w:pPr>
        <w:pStyle w:val="style29"/>
        <w:numPr>
          <w:ilvl w:val="0"/>
          <w:numId w:val="10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Dos crimes dolosos contra a vida</w:t>
      </w:r>
    </w:p>
    <w:p>
      <w:pPr>
        <w:pStyle w:val="style29"/>
        <w:numPr>
          <w:ilvl w:val="0"/>
          <w:numId w:val="10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Dos crimes contra o patrimônio</w:t>
      </w:r>
    </w:p>
    <w:p>
      <w:pPr>
        <w:pStyle w:val="style29"/>
        <w:numPr>
          <w:ilvl w:val="0"/>
          <w:numId w:val="10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Dos crimes contra a dignidade sexual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CONTRATOS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   Princípios contratuais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   Classificação dos contratos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3.   Vícios Redibitórios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4.   Evicção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5.   Revisão contratual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6.   Proteção contratual do consumidor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7.   Contratos eletrônicos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8.   Compra e venda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9.   Locação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10. Doação</w:t>
      </w:r>
    </w:p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PROCESSO PENAL 2</w:t>
      </w:r>
    </w:p>
    <w:p>
      <w:pPr>
        <w:pStyle w:val="style29"/>
        <w:numPr>
          <w:ilvl w:val="0"/>
          <w:numId w:val="9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ação penal</w:t>
      </w:r>
    </w:p>
    <w:p>
      <w:pPr>
        <w:pStyle w:val="style29"/>
        <w:numPr>
          <w:ilvl w:val="0"/>
          <w:numId w:val="9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competência jurisdicional</w:t>
      </w:r>
    </w:p>
    <w:p>
      <w:pPr>
        <w:pStyle w:val="style29"/>
        <w:numPr>
          <w:ilvl w:val="0"/>
          <w:numId w:val="9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Das questões prejudiciais e preliminares no processo</w:t>
      </w:r>
    </w:p>
    <w:p>
      <w:pPr>
        <w:pStyle w:val="style29"/>
        <w:numPr>
          <w:ilvl w:val="0"/>
          <w:numId w:val="9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prova no processo penal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DIREITO DO TRABALHO I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PRINCÍPIOS JURÍDICOS NO DIREITO DO TRABALHO.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RELAÇÃO DE EMPREGO E DEMAIS RELAÇÕES DE TRABALHO. 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CONTRATO DE TRABALHO: NATUREZA JURÍDICA E CARACTERÍSTICAS.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CLASSIFICAÇÃO DO CONTRATO DE TRABALHO QUANTO À DURAÇÃO E NATUREZA DA ATIVIDADE LABORAL PRESTADA.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PODER EMPREGATÍCIO POR PARTE DO EMPREGADOR.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TERCEIRIZAÇÃO NO DIREITO DO TRABALHO.</w:t>
      </w:r>
    </w:p>
    <w:p>
      <w:pPr>
        <w:pStyle w:val="style0"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ASSÉDIO MORAL E SEXUAL NA RELAÇÃO DE EMPREGO.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DIREITO EMPRESARIAL 1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1. Características e princípios do direito empresarial.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2.  Teoria da empresa e a dicotomia no direito privado.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3. Empresário Individual, Sociedade Empresária e a EIRELI.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4. Registro da Empresa e do Empresário.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5. Auxiliares e Colaboradores do Empresário.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6. Escrituração dos Livros Empresariais e sanções penais.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7. Nome Empresarial, Nome de Marcas e Nomes de Domínio.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8. Estabelecimento Empresarial e Trespasse.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9. ME e EPP (Micro Empresas e Empresas de Pequeno Porte).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10. Direito da Propriedade Industrial: Marcas &amp; Patentes; conceitos; natureza jurídica (legislação nacional e os tratados internacionais), registro/depósito; prazo de validade e sua importância para a economia de um país ou região.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8" w:left="2124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SEXTO PERÍODO</w:t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43"/>
        <w:gridCol w:w="2827"/>
        <w:gridCol w:w="2834"/>
      </w:tblGrid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Penal Especial 2(DIRT 030)40H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2"/>
              <w:spacing w:after="0" w:before="0" w:line="100" w:lineRule="atLeast"/>
              <w:contextualSpacing w:val="false"/>
              <w:rPr>
                <w:rFonts w:ascii="Calibri" w:cs="Arial" w:hAnsi="Calibri"/>
                <w:b w:val="false"/>
                <w:bCs w:val="false"/>
                <w:szCs w:val="24"/>
              </w:rPr>
            </w:pPr>
            <w:r>
              <w:rPr>
                <w:rFonts w:ascii="Calibri" w:cs="Arial" w:hAnsi="Calibri"/>
                <w:b w:val="false"/>
                <w:bCs w:val="false"/>
                <w:szCs w:val="24"/>
              </w:rPr>
              <w:t>Prof.Msc.Raimundo Palmeira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Responsabilidade Civil(DIRT031)80H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Prof.Dr.Marcos Ehrhardt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Processual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Penal 3(DIRT032)40H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Prof.Esp.Dilmar  Camerino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Administrativo 1(DIRT033)80H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Prof.Dr.Fábio Lins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do Trabalho 2(DIRT034)80H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Prof.Esp.João Leite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Empresarial 2(DIRT035)40H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Prof.Dr.Querino Mallman</w:t>
            </w:r>
          </w:p>
        </w:tc>
      </w:tr>
      <w:tr>
        <w:trPr>
          <w:cantSplit w:val="false"/>
        </w:trPr>
        <w:tc>
          <w:tcPr>
            <w:tcW w:type="dxa" w:w="2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type="dxa" w:w="2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monitores sem bolsa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DIREITO PENAL ESPECIAL 2</w:t>
      </w:r>
    </w:p>
    <w:p>
      <w:pPr>
        <w:pStyle w:val="style29"/>
        <w:numPr>
          <w:ilvl w:val="0"/>
          <w:numId w:val="11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Lei Maria da Penha.</w:t>
      </w:r>
    </w:p>
    <w:p>
      <w:pPr>
        <w:pStyle w:val="style29"/>
        <w:numPr>
          <w:ilvl w:val="0"/>
          <w:numId w:val="11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lei de combate ao crime organizado.</w:t>
      </w:r>
    </w:p>
    <w:p>
      <w:pPr>
        <w:pStyle w:val="style29"/>
        <w:numPr>
          <w:ilvl w:val="0"/>
          <w:numId w:val="11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lei antidrogas.</w:t>
      </w:r>
    </w:p>
    <w:p>
      <w:pPr>
        <w:pStyle w:val="style29"/>
        <w:numPr>
          <w:ilvl w:val="0"/>
          <w:numId w:val="11"/>
        </w:numPr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 lei de lavagem de capitais.</w:t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RESPONSABILIDADE CIVIL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1.   Pressupostos do dever de indenizar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2.   Responsabilidade contratual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3.   Responsabilidade por fato de outrem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4.   Excludentes da responsabilidade civil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5.   Quantificação do dano moral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6.   Responsabilidade dos profissionais da área de saúde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7.   Responsabilidade do fornecedor no CDC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8.   Responsabilidade do transportador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9.   Responsabilidade do construtor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10. Responsabilidade por violação dos direitos da personalidade</w:t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384" w:lineRule="atLeast"/>
        <w:contextualSpacing w:val="fals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DIREITO DO TRABALHO II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JORNADA DE TRABALHO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REMUNERAÇÃO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FÉRIAS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FGTS E AVISO PRÉVIO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EXTINÇÃO DO CONTRATO DE TRABALHO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PRESCRIÇÃO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ORGANIZAÇÃO SINDICAL NO DIREITO BRASILEIRO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DIREITO ADMINISTRATIVO I</w:t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1 - Direito Administrativo: origem, evolução, finalidades, objeto e conceito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2 - Princípios do direito administrativo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3 - Organização administrativa, descentralização e desconcentração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4 - Atos administrativos: conceito, atributos, elementos e extinção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5 - Poderes administrativos: conceito e espécies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DIREITO EMPRESARIAL 2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1. A natureza jurídica das Sociedades Empresariais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2. Classificação das Sociedades: sociedade personificadas e não personificadas; sociedades de pessoas e de capital; sociedades simples e sociedades empresárias.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3. Sociedade Brasileira e Sociedade Estrangeira.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4. Sociedades Limitadas e Sociedades Anônimas; demonstrações financeiras, aumento e redução do capital social e oferta pública nas S.A.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5. Direitos e Deveres dos Sócios e o Acionista Controlador; Teoria da desconsideração na personalidade jurídica nas sociedades.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6. Operações Societárias e Mudanças Estruturais: Fusão, Transformação, Cisão, Incorporação.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7. Sociedades Coligadas e Grupos Societários.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8. Dissolução, Liquidação e Extinção das Sociedades.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8" w:left="2124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SÉTIMO PERÍODO</w:t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Tributário 1(DIRT036)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Prof.Dr.Manoel Cavalcante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Processual Penal 4(DIRT039)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2"/>
              <w:spacing w:after="0" w:before="0" w:line="100" w:lineRule="atLeast"/>
              <w:contextualSpacing w:val="false"/>
              <w:rPr>
                <w:rFonts w:ascii="Calibri" w:cs="Arial" w:hAnsi="Calibri"/>
                <w:b w:val="false"/>
                <w:bCs w:val="false"/>
                <w:szCs w:val="24"/>
              </w:rPr>
            </w:pPr>
            <w:r>
              <w:rPr>
                <w:rFonts w:ascii="Calibri" w:cs="Arial" w:hAnsi="Calibri"/>
                <w:b w:val="false"/>
                <w:bCs w:val="false"/>
                <w:szCs w:val="24"/>
              </w:rPr>
              <w:t>Prof.Msc.Maurício Pitta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Administrativo 2(DIRT040)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Prof.Dr.Fábio Lins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de Família(DIRT041)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Prof.Msc.Wlademir Lira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Processo do Trabalho(DIRT042)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Prof.Msc.Jasiel Ivo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Financeiro e Orçamentário 1(DIRT069)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Prof.Dr.Gabriel Ivo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 xml:space="preserve">Total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DIREITO TRIBUTÁRIO I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Noções de atividade financeira do Estado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Tributo – conceito e espécies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Sistema Tributário Nacional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Competência tributária</w:t>
      </w:r>
    </w:p>
    <w:p>
      <w:pPr>
        <w:pStyle w:val="style0"/>
        <w:numPr>
          <w:ilvl w:val="0"/>
          <w:numId w:val="7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Limitações ao poder de tributar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DIREITO ADMINISTRATIVO II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1 - Modelos de Administração Pública: patrimonialista, burocrático e gerencial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2 - Licitações: princípios, finalidades, modalidades e fases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3 - Contrato administrativo: principais características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4 - Concessões e permissões de serviços públicos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5 - Parcerias públicos privadas e consórcios públicos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 xml:space="preserve">PROCESSO DO TRABALHO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1º) Organização e Competência da Justiça do Trabalho.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2º) Princípios, autonomia e hermenêutica do Direito Processual do Trabalho – interpretação, integração, aplicação e eficácia (heterointegração do sistema processual não penal brasileiro).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3º) Procedimentos especiais trabalhistas e ações especiais admissíveis no processo do trabalho.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4º)  Recursos no Direito Processual do Trabalho.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5º) Execução e cumprimento da Sentença. 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PROCESSO PENAL IV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PROCEDIMENTOS EM ESPÉCIE – NULIDADES PROCESSUAIS: Procedimento comum ou ordinário: Processo e procedimento. Instrução criminal: defesa prévia, testemunhos, alegações finais e outros atos de instrução. Procedimento sumário e procedimento sumaríssimo do juizado especial criminal: audiência preliminar e audiência de instrução e julgamento. Sistema recursal. Procedimento dos crimes de competência do tribunal do júri: pronúncia, impronúncia, absolvição sumária e desclassificação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DIREITO FINANCEIRO E ORÇAMENTÁRIO I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  <w:t>1. DIREITO FINANCEIRO, LINGUAGEM E MÉTODO 1.1. Direito e Linguagem. 1.2. Semiótica e Direito. 1.3. Direito positivo e “Ciência” do Direito. 1.4. Corte epistemológico. 1.5. Demarcação do objeto do direito financeiro e outros conhecimentos colaterais.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DIREITO DE FAMÍLIA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1.Família. Direito de família. - Casamento. Regime de bens.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Dissolução da sociedade conjugal.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Sociedade de fato, concubinato e união estável: questão constitucional.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sz w:val="24"/>
          <w:szCs w:val="24"/>
        </w:rPr>
      </w:pPr>
      <w:r>
        <w:rPr>
          <w:sz w:val="24"/>
          <w:szCs w:val="24"/>
        </w:rPr>
        <w:t>4.Visão jurisprudencial. Esforço comum para aquisição de patrimônio.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ind w:firstLine="708" w:left="2124" w:right="0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OITAVO PERÍODO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tbl>
      <w:tblPr>
        <w:jc w:val="left"/>
        <w:tblInd w:type="dxa" w:w="-14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745"/>
        <w:gridCol w:w="2339"/>
        <w:gridCol w:w="2341"/>
      </w:tblGrid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Tributário 2 (DIRT</w:t>
            </w:r>
          </w:p>
          <w:p>
            <w:pPr>
              <w:pStyle w:val="style0"/>
              <w:spacing w:after="0" w:before="24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043)40H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Prof.Dr.Manoel Cavalcante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Internacional 1(DIRT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046)40H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 w:line="100" w:lineRule="atLeast"/>
              <w:contextualSpacing w:val="false"/>
              <w:rPr>
                <w:rFonts w:ascii="Calibri" w:cs="Arial" w:hAnsi="Calibri"/>
                <w:b w:val="false"/>
                <w:bCs w:val="false"/>
                <w:szCs w:val="24"/>
              </w:rPr>
            </w:pPr>
            <w:r>
              <w:rPr>
                <w:rFonts w:ascii="Calibri" w:cs="Arial" w:hAnsi="Calibri"/>
                <w:b w:val="false"/>
                <w:bCs w:val="false"/>
                <w:szCs w:val="24"/>
              </w:rPr>
              <w:t>Prof.Dra.Alessandra Marchioni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Estágio de Prática Jurídica-Trabalhista(DIRT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048)40H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Prof.Dr.João Leite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das Sucessões(DIRT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049)40H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  <w:lang w:val="es-ES"/>
              </w:rPr>
            </w:pPr>
            <w:r>
              <w:rPr>
                <w:rFonts w:ascii="Calibri" w:cs="Arial" w:hAnsi="Calibri"/>
                <w:szCs w:val="24"/>
                <w:lang w:val="es-ES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Prof.Msc.Wlademir Lira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Cambial e Contratos Empresariais(DIRT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051)80H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bCs/>
                <w:szCs w:val="24"/>
              </w:rPr>
            </w:pPr>
            <w:r>
              <w:rPr>
                <w:rFonts w:ascii="Calibri" w:cs="Arial" w:eastAsia="Times New Roman" w:hAnsi="Calibri"/>
                <w:bCs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Prof.Msc.Fernando Falcão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Financeiro e Orçamentário 2(DIRT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070)40H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Prof.Dr.Gabriel Ivo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Administrativo 3 (DIRT073)40H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 w:val="es-ES"/>
              </w:rPr>
            </w:pPr>
            <w:r>
              <w:rPr>
                <w:rFonts w:ascii="Calibri" w:cs="Arial" w:eastAsia="Times New Roman" w:hAnsi="Calibri"/>
                <w:szCs w:val="24"/>
                <w:lang w:eastAsia="ar-SA" w:val="es-ES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Prof.Msc.Filipe Lobo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eastAsia="Times New Roman"/>
                <w:sz w:val="24"/>
                <w:szCs w:val="24"/>
              </w:rPr>
              <w:t>Tópicos Especiais de Processo do Trabalho(</w:t>
            </w:r>
            <w:r>
              <w:rPr>
                <w:rFonts w:cs="Arial"/>
                <w:sz w:val="24"/>
                <w:szCs w:val="24"/>
              </w:rPr>
              <w:t>DIRT075)40H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Prof.Msc.Jasiel Ivo</w:t>
            </w:r>
          </w:p>
        </w:tc>
      </w:tr>
      <w:tr>
        <w:trPr>
          <w:cantSplit w:val="false"/>
        </w:trPr>
        <w:tc>
          <w:tcPr>
            <w:tcW w:type="dxa" w:w="2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 w:eastAsia="Times New Roman"/>
                <w:sz w:val="24"/>
                <w:szCs w:val="24"/>
              </w:rPr>
            </w:pPr>
            <w:r>
              <w:rPr>
                <w:rFonts w:cs="Arial" w:eastAsia="Times New Roman"/>
                <w:sz w:val="24"/>
                <w:szCs w:val="24"/>
              </w:rPr>
              <w:t>Total</w:t>
            </w:r>
          </w:p>
        </w:tc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 monitores sem bolsa</w:t>
            </w:r>
          </w:p>
        </w:tc>
        <w:tc>
          <w:tcPr>
            <w:tcW w:type="dxa" w:w="2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  <w:t>DIREITO TRIBUTÁRIO II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b/>
          <w:sz w:val="24"/>
          <w:szCs w:val="24"/>
          <w:lang w:eastAsia="pt-BR"/>
        </w:rPr>
      </w:pPr>
      <w:r>
        <w:rPr>
          <w:rFonts w:cs="Arial" w:eastAsia="Times New Roman"/>
          <w:b/>
          <w:sz w:val="24"/>
          <w:szCs w:val="24"/>
          <w:lang w:eastAsia="pt-BR"/>
        </w:rPr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>1.  Legislação Tributária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>2. Obrigação Tributária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>3. Responsabilidade tributária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>4. Lançamento tributário - suspensão, exclusão e extinção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>5. Crédito tributário</w:t>
      </w:r>
    </w:p>
    <w:p>
      <w:pPr>
        <w:pStyle w:val="style0"/>
        <w:ind w:hanging="360" w:left="1069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DIREITO INTERNACIONAL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Introdução à concepção de Sociedade Internacional e histórico sobre a construção do DIP; 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Sujeitos de DI: O Estado e seus elementos constitutivos. (Caso Aviso Consultivo sobre a construção do Muro na Palestina ocupada) 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Soberania (Caso Atividades Militares e Para-militares na Nicarágua) 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Reconhecimento internacional. (Caso Aviso Consultivo reconhecimento do Estado Kosovar) </w:t>
      </w:r>
    </w:p>
    <w:p>
      <w:pPr>
        <w:pStyle w:val="style0"/>
        <w:spacing w:after="0" w:before="0" w:line="100" w:lineRule="atLeast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DIREITO ADMINISTRATIVO III</w:t>
      </w:r>
    </w:p>
    <w:p>
      <w:pPr>
        <w:pStyle w:val="style0"/>
        <w:shd w:fill="FFFFFF" w:val="clear"/>
        <w:spacing w:after="28" w:before="119" w:line="100" w:lineRule="atLeast"/>
        <w:contextualSpacing w:val="fals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1.Domínio Público.</w:t>
      </w:r>
    </w:p>
    <w:p>
      <w:pPr>
        <w:pStyle w:val="style0"/>
        <w:shd w:fill="FFFFFF" w:val="clear"/>
        <w:spacing w:after="28" w:before="119" w:line="100" w:lineRule="atLeast"/>
        <w:contextualSpacing w:val="fals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2.Intervenção estatal no domínio econômico.</w:t>
      </w:r>
    </w:p>
    <w:p>
      <w:pPr>
        <w:pStyle w:val="style0"/>
        <w:shd w:fill="FFFFFF" w:val="clear"/>
        <w:spacing w:after="28" w:before="119" w:line="100" w:lineRule="atLeast"/>
        <w:contextualSpacing w:val="fals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3.Controle da Administração Pública.</w:t>
      </w:r>
    </w:p>
    <w:p>
      <w:pPr>
        <w:pStyle w:val="style0"/>
        <w:shd w:fill="FFFFFF" w:val="clear"/>
        <w:spacing w:after="28" w:before="119" w:line="100" w:lineRule="atLeast"/>
        <w:contextualSpacing w:val="fals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4.Processo administrativo.</w:t>
      </w:r>
    </w:p>
    <w:p>
      <w:pPr>
        <w:pStyle w:val="style0"/>
        <w:shd w:fill="FFFFFF" w:val="clear"/>
        <w:spacing w:after="28" w:before="119" w:line="100" w:lineRule="atLeast"/>
        <w:contextualSpacing w:val="false"/>
        <w:rPr>
          <w:rFonts w:cs="Arial" w:eastAsia="Times New Roman"/>
          <w:bCs/>
          <w:sz w:val="24"/>
          <w:szCs w:val="24"/>
          <w:lang w:eastAsia="pt-BR"/>
        </w:rPr>
      </w:pPr>
      <w:r>
        <w:rPr>
          <w:rFonts w:cs="Arial" w:eastAsia="Times New Roman"/>
          <w:bCs/>
          <w:sz w:val="24"/>
          <w:szCs w:val="24"/>
          <w:lang w:eastAsia="pt-BR"/>
        </w:rPr>
        <w:t>5.Responsabilidade Extracontratual do Estado. Improbidade Administrativa. 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PRÁTICA JURÍDICA TRABALHISTA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ELABORAÇÃO DE PETIÇÃO INICIAL COM PEDIDO DE TUTELA ANTECIPADA;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PRINCÍPIOS E REGRAS SOBRE AUDIENCIA TRABALHISTA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ELABORAÇÃO DE CONTESTAÇÃO COM ARGUIÇÃO DE MATÉRIA REFERENTE A DEFESA INDIRETA E DIRETA DO MÉRITO.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ELABORAÇÃO DE RECURSO ORDINÁRIO.</w:t>
      </w:r>
    </w:p>
    <w:p>
      <w:pPr>
        <w:pStyle w:val="style0"/>
        <w:numPr>
          <w:ilvl w:val="0"/>
          <w:numId w:val="3"/>
        </w:numPr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ELABORAÇÃO DE AGRAVO DE PETIÇÃO</w:t>
      </w:r>
    </w:p>
    <w:p>
      <w:pPr>
        <w:pStyle w:val="style29"/>
        <w:numPr>
          <w:ilvl w:val="0"/>
          <w:numId w:val="3"/>
        </w:numPr>
        <w:shd w:fill="FFFFFF" w:val="clear"/>
        <w:spacing w:after="28" w:before="119" w:line="10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ELABORAÇÃO DE MANDADO DE SEGURANÇA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DIREITO DAS SUCESSÕES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1.- Direito das sucessões.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2.- Transmissão de direitos. Herança.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3.- Abertura da sucessão. Formas de sucessão. Transmissão da herança.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4.- Indignidade.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>5.- Sucessão provisória e sucessão definitiva.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DIREITO CAMBIAL E CONTRATOS DO EMPRESÁRIO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1.Registro de propriedade industrial: marcas, patentes e contratos afins;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2.- Contratos empresariais. Características gerais e forma dos contratos empresariais. 3.Tendências modernas; - Uniformização internacional dos contratos;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>4.- Contratos eletrônicos;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DIREITO FINANCEIRO E ORÇAMENTÁRIO II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EXECUÇÃO ORÇAMENTÁRIA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1.1. Execução orçamentária. O princípio da flexibilidade orçamentária.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1.2. Orçamento impositivo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1.3. Decisões judiciais e orçamento: ativismo judicial e planejamento orçamentário. 1.4. Teoria da reserva do possível </w:t>
      </w:r>
    </w:p>
    <w:p>
      <w:pPr>
        <w:pStyle w:val="style29"/>
        <w:shd w:fill="FFFFFF" w:val="clear"/>
        <w:spacing w:after="28" w:before="119" w:line="100" w:lineRule="atLeast"/>
        <w:ind w:hanging="0" w:left="765" w:right="0"/>
        <w:contextualSpacing/>
        <w:rPr>
          <w:sz w:val="24"/>
          <w:szCs w:val="24"/>
        </w:rPr>
      </w:pPr>
      <w:r>
        <w:rPr>
          <w:sz w:val="24"/>
          <w:szCs w:val="24"/>
        </w:rPr>
        <w:t>1.5. Teoria da impossibilidade material</w:t>
      </w:r>
    </w:p>
    <w:p>
      <w:pPr>
        <w:pStyle w:val="style0"/>
        <w:ind w:hanging="360" w:left="1069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pBdr>
        <w:jc w:val="center"/>
        <w:rPr>
          <w:rFonts w:ascii="Calibri" w:cs="Arial" w:eastAsia="Times New Roman" w:hAnsi="Calibri"/>
          <w:b/>
          <w:bCs/>
          <w:szCs w:val="24"/>
        </w:rPr>
      </w:pPr>
      <w:r>
        <w:rPr>
          <w:rFonts w:ascii="Calibri" w:cs="Arial" w:eastAsia="Times New Roman" w:hAnsi="Calibri"/>
          <w:b/>
          <w:bCs/>
          <w:szCs w:val="24"/>
        </w:rPr>
        <w:t>N O T U R N 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jc w:val="center"/>
        <w:rPr>
          <w:rFonts w:ascii="Calibri" w:cs="Arial" w:hAnsi="Calibri"/>
          <w:b/>
          <w:szCs w:val="24"/>
        </w:rPr>
      </w:pPr>
      <w:r>
        <w:rPr>
          <w:rFonts w:ascii="Calibri" w:cs="Arial" w:hAnsi="Calibri"/>
          <w:b/>
          <w:szCs w:val="24"/>
        </w:rPr>
        <w:t>PRIMEIRO PERÍODO</w:t>
      </w:r>
    </w:p>
    <w:p>
      <w:pPr>
        <w:pStyle w:val="style0"/>
        <w:jc w:val="center"/>
        <w:rPr>
          <w:rFonts w:ascii="Calibri" w:cs="Arial" w:hAnsi="Calibri"/>
          <w:szCs w:val="24"/>
        </w:rPr>
      </w:pPr>
      <w:r>
        <w:rPr>
          <w:rFonts w:ascii="Calibri" w:cs="Arial" w:hAnsi="Calibri"/>
          <w:szCs w:val="24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SOCIOLOGIA DO DIREITO 1 (DIRT 002)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Prof.Dra.Olga Krell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FILOSOFIA DO DIREITO 1 (DIRT 003)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Prof.Dr.Adrualdo Catão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CIÊNCIA POLÍTICA E DO ESTADO (DIRT 004)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Prof.Msc.Tácito Yuri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INTRODUÇÃO AO ESTUDO DO DIREITO (DIRT 001)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* 03 tutores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Prof.Msc.Tutmés Airan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METODOLOGIA JURÍDICA (DIRT 005)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*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Prof.Dra.Alessandra Marchioni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ECONOMIA POLÍTICA (DIRT 006) 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             </w:t>
            </w:r>
            <w:r>
              <w:rPr>
                <w:rFonts w:cs="Arial" w:eastAsia="Times New Roman"/>
                <w:sz w:val="24"/>
                <w:szCs w:val="24"/>
                <w:lang w:eastAsia="pt-BR"/>
              </w:rPr>
              <w:t xml:space="preserve">*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* Tutores de 03 disciplinas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IED, METODOLOGIA E ECONOMIA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Arial" w:eastAsia="Times New Roman"/>
                <w:sz w:val="24"/>
                <w:szCs w:val="24"/>
                <w:lang w:eastAsia="pt-BR"/>
              </w:rPr>
            </w:pPr>
            <w:r>
              <w:rPr>
                <w:rFonts w:cs="Arial" w:eastAsia="Times New Roman"/>
                <w:sz w:val="24"/>
                <w:szCs w:val="24"/>
                <w:lang w:eastAsia="pt-BR"/>
              </w:rPr>
              <w:t>TOTAL: 06 monitores (01 com bolsa), 03 tutores (01 com bolsa)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Pontos das Matérias cobradas para a seleção de monitoria/tutoria – idem ao requerido para o primeiro diurno. 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319" w:lineRule="atLeast"/>
        <w:ind w:hanging="0" w:left="2832" w:right="0"/>
        <w:contextualSpacing w:val="false"/>
        <w:rPr>
          <w:rFonts w:cs="Times New Roman" w:eastAsia="Times New Roman"/>
          <w:b/>
          <w:sz w:val="24"/>
          <w:szCs w:val="24"/>
          <w:lang w:eastAsia="pt-BR"/>
        </w:rPr>
      </w:pPr>
      <w:r>
        <w:rPr>
          <w:rFonts w:cs="Times New Roman" w:eastAsia="Times New Roman"/>
          <w:b/>
          <w:sz w:val="24"/>
          <w:szCs w:val="24"/>
          <w:lang w:eastAsia="pt-BR"/>
        </w:rPr>
        <w:t>TERCEIRO PERÍODO</w:t>
      </w:r>
    </w:p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Direitos Fundamentais (DIRT014)80H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02 monitores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Prof.Msc.Thiago Bomfim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Criminologia (DIRT015)40H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Prof.Msc.Raimundo Plameira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Direito Civil (DIRT 016)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Prof.Dr.José Barros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Direito Penal 1(DIRT017)80H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Prof.Msc.Marcus Rômulo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Teoria Geral do Processo(DIRT018)80H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  <w:lang w:val="en-US"/>
              </w:rPr>
            </w:pPr>
            <w:r>
              <w:rPr>
                <w:rFonts w:ascii="Calibri" w:cs="Arial" w:hAnsi="Calibri"/>
                <w:szCs w:val="24"/>
                <w:lang w:val="en-US"/>
              </w:rPr>
              <w:t>Prof.Dr.Beclaute Oliveira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10 monitores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Times New Roman"/>
                <w:sz w:val="24"/>
                <w:szCs w:val="24"/>
                <w:lang w:eastAsia="pt-BR"/>
              </w:rPr>
            </w:pPr>
            <w:r>
              <w:rPr>
                <w:rFonts w:cs="Times New Roman" w:eastAsia="Times New Roman"/>
                <w:sz w:val="24"/>
                <w:szCs w:val="24"/>
                <w:lang w:eastAsia="pt-BR"/>
              </w:rPr>
              <w:t>(09 sem bolsa)(01 com bolsa)</w:t>
            </w:r>
          </w:p>
        </w:tc>
      </w:tr>
    </w:tbl>
    <w:p>
      <w:pPr>
        <w:pStyle w:val="style0"/>
        <w:shd w:fill="FFFFFF" w:val="clear"/>
        <w:spacing w:after="0" w:before="0" w:line="319" w:lineRule="atLeast"/>
        <w:contextualSpacing w:val="false"/>
        <w:rPr>
          <w:rFonts w:cs="Times New Roman" w:eastAsia="Times New Roman"/>
          <w:sz w:val="24"/>
          <w:szCs w:val="24"/>
          <w:lang w:eastAsia="pt-BR"/>
        </w:rPr>
      </w:pPr>
      <w:r>
        <w:rPr>
          <w:rFonts w:cs="Times New Roman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Pontos das Matérias cobradas para a seleção de monitoria/tutoria – idem ao requerido para o terceiro período diurno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200" w:before="0" w:line="276" w:lineRule="auto"/>
        <w:ind w:hanging="0" w:left="2832" w:right="0"/>
        <w:contextualSpacing w:val="false"/>
        <w:rPr>
          <w:b/>
          <w:sz w:val="24"/>
          <w:szCs w:val="24"/>
        </w:rPr>
      </w:pPr>
      <w:r>
        <w:rPr>
          <w:b/>
          <w:sz w:val="24"/>
          <w:szCs w:val="24"/>
        </w:rPr>
        <w:t>QUINTO PERÍODO</w:t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Civil 2 (DIRT024)80H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bCs/>
                <w:szCs w:val="24"/>
              </w:rPr>
            </w:pPr>
            <w:r>
              <w:rPr>
                <w:rFonts w:ascii="Calibri" w:cs="Arial" w:hAnsi="Calibri"/>
                <w:bCs/>
                <w:szCs w:val="24"/>
              </w:rPr>
              <w:t>Prof.Msc.John Silas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Penal Especial 1(DIRT025)80H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(01 com bolsa)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Prof.Dr.Welton Roberto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Contratos(DIRT026)80H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Prof.Msc.Lavínia Cunha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Processual Penal 2(DIRT027)40H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Prof.Msc.Maurício Pitta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do Trabalho 1(DIRT028) 80H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Prof.Msc.Flávio Costa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Direito Empresarial 1(DIRT029)40H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Prof.Msc.Raphaela Batista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eastAsia="Times New Roman" w:hAnsi="Calibri"/>
                <w:szCs w:val="24"/>
                <w:lang w:eastAsia="ar-SA"/>
              </w:rPr>
            </w:pPr>
            <w:r>
              <w:rPr>
                <w:rFonts w:ascii="Calibri" w:cs="Arial" w:eastAsia="Times New Roman" w:hAnsi="Calibri"/>
                <w:szCs w:val="24"/>
                <w:lang w:eastAsia="ar-SA"/>
              </w:rPr>
              <w:t>Total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monitor com bolsa</w:t>
            </w:r>
          </w:p>
        </w:tc>
      </w:tr>
    </w:tbl>
    <w:p>
      <w:pPr>
        <w:pStyle w:val="style0"/>
        <w:spacing w:after="200" w:before="0" w:line="276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9"/>
        <w:spacing w:after="200"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Pontos das Matérias cobradas para a seleção de monitoria/tutoria – idem para o requerido para o quinto período diurno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ind w:hanging="0" w:left="709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8" w:left="2124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SÉTIMO PERÍODO</w:t>
      </w:r>
    </w:p>
    <w:tbl>
      <w:tblPr>
        <w:tblW w:type="dxa" w:w="8504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34"/>
        <w:gridCol w:w="2835"/>
        <w:gridCol w:w="2835"/>
      </w:tblGrid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Tributário 1(DIRT036)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 w:line="100" w:lineRule="atLeast"/>
              <w:contextualSpacing w:val="false"/>
              <w:rPr>
                <w:rFonts w:ascii="Calibri" w:cs="Arial" w:hAnsi="Calibri"/>
                <w:b w:val="false"/>
                <w:bCs w:val="false"/>
                <w:szCs w:val="24"/>
              </w:rPr>
            </w:pPr>
            <w:r>
              <w:rPr>
                <w:rFonts w:ascii="Calibri" w:cs="Arial" w:hAnsi="Calibri"/>
                <w:b w:val="false"/>
                <w:bCs w:val="false"/>
                <w:szCs w:val="24"/>
              </w:rPr>
              <w:t>Prof.Dr.Manoel Cavalcante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Processual Penal 4(DIRT039)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Prof.Esp.José Carlos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Administrativo 2(DIRT040)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Prof.Msc.Filipe Lôbo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de Família(DIRT041)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Prof.Msc,Wlademir Lira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Processo do Trabalho(DIRT042)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Prof.Msc.Jasiel Ivo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Direito Financeiro e Orçamentário 1(DIRT069)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>Prof.Dr.Gabriel Ivo</w:t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  <w:t xml:space="preserve">Total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monitores sem bolsa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cs="Arial" w:hAnsi="Calibri"/>
                <w:szCs w:val="24"/>
              </w:rPr>
            </w:pPr>
            <w:r>
              <w:rPr>
                <w:rFonts w:ascii="Calibri" w:cs="Arial" w:hAnsi="Calibri"/>
                <w:szCs w:val="24"/>
              </w:rPr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</w:r>
          </w:p>
        </w:tc>
      </w:tr>
    </w:tbl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Pontos das Matérias cobradas para a seleção de monitoria/tutoria – idem para o requerido para o sétimo período diurno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Maceió em 25 de março de 2015.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>PROFESSOR DOUTOR WELTON ROBERTO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cs="Arial" w:eastAsia="Times New Roman"/>
          <w:sz w:val="24"/>
          <w:szCs w:val="24"/>
          <w:lang w:eastAsia="pt-BR"/>
        </w:rPr>
      </w:pPr>
      <w:r>
        <w:rPr>
          <w:rFonts w:cs="Arial" w:eastAsia="Times New Roman"/>
          <w:sz w:val="24"/>
          <w:szCs w:val="24"/>
          <w:lang w:eastAsia="pt-BR"/>
        </w:rPr>
        <w:t xml:space="preserve">    </w:t>
      </w:r>
      <w:bookmarkStart w:id="0" w:name="_GoBack"/>
      <w:bookmarkEnd w:id="0"/>
      <w:r>
        <w:rPr>
          <w:rFonts w:cs="Arial" w:eastAsia="Times New Roman"/>
          <w:sz w:val="24"/>
          <w:szCs w:val="24"/>
          <w:lang w:eastAsia="pt-BR"/>
        </w:rPr>
        <w:t>COORDENADOR DA MONITORIA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65" w:val="num"/>
        </w:tabs>
        <w:ind w:hanging="405" w:left="765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Lucida Sans Unicode" w:hAnsi="Times New Roman"/>
      <w:color w:val="auto"/>
      <w:sz w:val="24"/>
      <w:szCs w:val="20"/>
      <w:lang w:bidi="ar-SA" w:eastAsia="zh-CN" w:val="pt-BR"/>
    </w:rPr>
  </w:style>
  <w:style w:styleId="style2" w:type="paragraph">
    <w:name w:val="Título 2"/>
    <w:basedOn w:val="style0"/>
    <w:next w:val="style2"/>
    <w:pPr>
      <w:keepNext/>
      <w:jc w:val="center"/>
    </w:pPr>
    <w:rPr>
      <w:b/>
      <w:bCs/>
    </w:rPr>
  </w:style>
  <w:style w:styleId="style3" w:type="paragraph">
    <w:name w:val="Título 3"/>
    <w:basedOn w:val="style0"/>
    <w:next w:val="style3"/>
    <w:pPr>
      <w:keepNext/>
      <w:spacing w:after="60" w:before="240" w:line="276" w:lineRule="auto"/>
      <w:contextualSpacing w:val="false"/>
    </w:pPr>
    <w:rPr>
      <w:rFonts w:ascii="Cambria" w:cs="Times New Roman" w:eastAsia="Times New Roman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ítulo 3 Char"/>
    <w:basedOn w:val="style15"/>
    <w:next w:val="style16"/>
    <w:rPr>
      <w:rFonts w:ascii="Cambria" w:cs="Times New Roman" w:eastAsia="Times New Roman" w:hAnsi="Cambria"/>
      <w:b/>
      <w:bCs/>
      <w:sz w:val="26"/>
      <w:szCs w:val="26"/>
    </w:rPr>
  </w:style>
  <w:style w:styleId="style17" w:type="character">
    <w:name w:val="Ênfase forte"/>
    <w:basedOn w:val="style15"/>
    <w:next w:val="style17"/>
    <w:rPr>
      <w:b/>
      <w:bCs/>
    </w:rPr>
  </w:style>
  <w:style w:styleId="style18" w:type="character">
    <w:name w:val="WW8Num1z4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ListLabel 1"/>
    <w:next w:val="style20"/>
    <w:rPr>
      <w:rFonts w:cs="Calibri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Arial" w:eastAsia="Times New Roman"/>
    </w:rPr>
  </w:style>
  <w:style w:styleId="style23" w:type="character">
    <w:name w:val="ListLabel 4"/>
    <w:next w:val="style23"/>
    <w:rPr>
      <w:rFonts w:cs="Calibri"/>
      <w:color w:val="222222"/>
      <w:sz w:val="19"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o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160" w:before="0"/>
      <w:ind w:hanging="0" w:left="720" w:right="0"/>
      <w:contextualSpacing/>
    </w:pPr>
    <w:rPr/>
  </w:style>
  <w:style w:styleId="style30" w:type="paragraph">
    <w:name w:val="caption"/>
    <w:basedOn w:val="style0"/>
    <w:next w:val="style30"/>
    <w:pPr>
      <w:spacing w:after="0" w:before="0" w:line="100" w:lineRule="atLeast"/>
      <w:contextualSpacing w:val="false"/>
      <w:jc w:val="center"/>
    </w:pPr>
    <w:rPr>
      <w:rFonts w:ascii="Arial" w:cs="Times New Roman" w:eastAsia="Times New Roman" w:hAnsi="Arial"/>
      <w:sz w:val="40"/>
      <w:szCs w:val="20"/>
      <w:lang w:eastAsia="pt-BR"/>
    </w:rPr>
  </w:style>
  <w:style w:styleId="style31" w:type="paragraph">
    <w:name w:val="Normal (Web)"/>
    <w:basedOn w:val="style0"/>
    <w:next w:val="style3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32" w:type="paragraph">
    <w:name w:val="Título 21"/>
    <w:basedOn w:val="style0"/>
    <w:next w:val="style32"/>
    <w:pPr>
      <w:keepNext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2015-03-25T00:45:00Z</dcterms:created>
  <dc:creator>Welton Advogados</dc:creator>
  <cp:lastModifiedBy>Welton Advogados</cp:lastModifiedBy>
  <dcterms:modified xsi:type="dcterms:W3CDTF">2015-03-25T11:05:00Z</dcterms:modified>
  <cp:revision>16</cp:revision>
</cp:coreProperties>
</file>